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29175" w14:textId="77777777" w:rsidR="00236CCB" w:rsidRPr="00CA1A67" w:rsidRDefault="00CA1A67" w:rsidP="00236CCB">
      <w:pPr>
        <w:tabs>
          <w:tab w:val="num" w:pos="6120"/>
        </w:tabs>
        <w:spacing w:after="0" w:line="240" w:lineRule="auto"/>
        <w:ind w:firstLine="5398"/>
        <w:jc w:val="right"/>
        <w:rPr>
          <w:rFonts w:ascii="Times New Roman" w:hAnsi="Times New Roman" w:cs="Times New Roman"/>
          <w:b/>
          <w:sz w:val="24"/>
          <w:szCs w:val="24"/>
        </w:rPr>
      </w:pPr>
      <w:r w:rsidRPr="00367D60">
        <w:rPr>
          <w:rFonts w:ascii="Times New Roman" w:hAnsi="Times New Roman" w:cs="Times New Roman"/>
          <w:b/>
        </w:rPr>
        <w:t>4.</w:t>
      </w:r>
      <w:r w:rsidR="00367D60" w:rsidRPr="00367D60">
        <w:rPr>
          <w:rFonts w:ascii="Times New Roman" w:hAnsi="Times New Roman" w:cs="Times New Roman"/>
          <w:b/>
        </w:rPr>
        <w:t xml:space="preserve"> </w:t>
      </w:r>
      <w:r w:rsidR="00236CCB" w:rsidRPr="00367D60">
        <w:rPr>
          <w:rFonts w:ascii="Times New Roman" w:hAnsi="Times New Roman" w:cs="Times New Roman"/>
          <w:b/>
        </w:rPr>
        <w:t>pielikums</w:t>
      </w:r>
    </w:p>
    <w:p w14:paraId="6E92FF75" w14:textId="77777777" w:rsidR="00367D60" w:rsidRPr="00367D60" w:rsidRDefault="00367D60" w:rsidP="00367D60">
      <w:pPr>
        <w:tabs>
          <w:tab w:val="num" w:pos="6120"/>
        </w:tabs>
        <w:spacing w:after="0" w:line="240" w:lineRule="auto"/>
        <w:ind w:firstLine="5398"/>
        <w:jc w:val="right"/>
        <w:rPr>
          <w:rFonts w:ascii="Times New Roman" w:hAnsi="Times New Roman" w:cs="Times New Roman"/>
          <w:sz w:val="20"/>
          <w:szCs w:val="20"/>
        </w:rPr>
      </w:pPr>
      <w:r w:rsidRPr="00367D60">
        <w:rPr>
          <w:rFonts w:ascii="Times New Roman" w:hAnsi="Times New Roman" w:cs="Times New Roman"/>
          <w:sz w:val="20"/>
          <w:szCs w:val="20"/>
        </w:rPr>
        <w:t xml:space="preserve">Nolikums </w:t>
      </w:r>
      <w:proofErr w:type="spellStart"/>
      <w:r w:rsidRPr="00367D60">
        <w:rPr>
          <w:rFonts w:ascii="Times New Roman" w:hAnsi="Times New Roman" w:cs="Times New Roman"/>
          <w:sz w:val="20"/>
          <w:szCs w:val="20"/>
        </w:rPr>
        <w:t>Nr.NOL</w:t>
      </w:r>
      <w:proofErr w:type="spellEnd"/>
      <w:r w:rsidRPr="00367D60">
        <w:rPr>
          <w:rFonts w:ascii="Times New Roman" w:hAnsi="Times New Roman" w:cs="Times New Roman"/>
          <w:sz w:val="20"/>
          <w:szCs w:val="20"/>
        </w:rPr>
        <w:t>___/2024 "Olaines novada</w:t>
      </w:r>
    </w:p>
    <w:p w14:paraId="185F100F" w14:textId="77777777" w:rsidR="00236CCB" w:rsidRPr="00367D60" w:rsidRDefault="00367D60" w:rsidP="00367D60">
      <w:pPr>
        <w:tabs>
          <w:tab w:val="num" w:pos="6120"/>
        </w:tabs>
        <w:spacing w:after="0" w:line="240" w:lineRule="auto"/>
        <w:ind w:firstLine="5398"/>
        <w:jc w:val="right"/>
        <w:rPr>
          <w:rFonts w:ascii="Times New Roman" w:hAnsi="Times New Roman" w:cs="Times New Roman"/>
          <w:sz w:val="20"/>
          <w:szCs w:val="20"/>
        </w:rPr>
      </w:pPr>
      <w:r w:rsidRPr="00367D60">
        <w:rPr>
          <w:rFonts w:ascii="Times New Roman" w:hAnsi="Times New Roman" w:cs="Times New Roman"/>
          <w:sz w:val="20"/>
          <w:szCs w:val="20"/>
        </w:rPr>
        <w:t>pedagoģiski medicīniskās komisijas nolikums"</w:t>
      </w:r>
    </w:p>
    <w:p w14:paraId="11F7E04D" w14:textId="77777777" w:rsidR="00236CCB" w:rsidRPr="0020229F" w:rsidRDefault="00236CCB" w:rsidP="00236CCB">
      <w:pPr>
        <w:tabs>
          <w:tab w:val="num" w:pos="6120"/>
        </w:tabs>
        <w:spacing w:after="0" w:line="240" w:lineRule="auto"/>
        <w:ind w:firstLine="5398"/>
        <w:jc w:val="right"/>
        <w:rPr>
          <w:rFonts w:ascii="Times New Roman" w:hAnsi="Times New Roman" w:cs="Times New Roman"/>
          <w:sz w:val="24"/>
          <w:szCs w:val="24"/>
        </w:rPr>
      </w:pPr>
    </w:p>
    <w:p w14:paraId="6D649D12" w14:textId="77777777" w:rsidR="00236CCB" w:rsidRPr="00367D60" w:rsidRDefault="00236CCB" w:rsidP="00236CCB">
      <w:pPr>
        <w:jc w:val="center"/>
        <w:rPr>
          <w:rFonts w:ascii="Times New Roman" w:hAnsi="Times New Roman" w:cs="Times New Roman"/>
          <w:b/>
          <w:bCs/>
          <w:sz w:val="24"/>
          <w:szCs w:val="24"/>
        </w:rPr>
      </w:pPr>
      <w:r w:rsidRPr="00367D60">
        <w:rPr>
          <w:rFonts w:ascii="Times New Roman" w:hAnsi="Times New Roman" w:cs="Times New Roman"/>
          <w:b/>
          <w:bCs/>
          <w:sz w:val="24"/>
          <w:szCs w:val="24"/>
        </w:rPr>
        <w:t>Komisijā iesniedzamie dokumenti atbilstoši traucējuma veidam</w:t>
      </w:r>
    </w:p>
    <w:p w14:paraId="47EAB718" w14:textId="77777777" w:rsidR="00236CCB" w:rsidRPr="00351D2A" w:rsidRDefault="00236CCB" w:rsidP="00C81413">
      <w:pPr>
        <w:jc w:val="both"/>
        <w:rPr>
          <w:rFonts w:ascii="Times New Roman" w:hAnsi="Times New Roman" w:cs="Times New Roman"/>
          <w:sz w:val="24"/>
          <w:szCs w:val="24"/>
        </w:rPr>
      </w:pPr>
      <w:r w:rsidRPr="00351D2A">
        <w:rPr>
          <w:rFonts w:ascii="Times New Roman" w:hAnsi="Times New Roman" w:cs="Times New Roman"/>
          <w:sz w:val="24"/>
          <w:szCs w:val="24"/>
        </w:rPr>
        <w:t xml:space="preserve">Atbilstoši izglītojamā traucējumu veidam komisijā nepieciešams iesniegt sekojošus dokumentus:  </w:t>
      </w:r>
    </w:p>
    <w:p w14:paraId="127F01CB" w14:textId="77777777" w:rsidR="00C81413" w:rsidRPr="00351D2A" w:rsidRDefault="00C81413" w:rsidP="00C81413">
      <w:pPr>
        <w:jc w:val="both"/>
        <w:rPr>
          <w:rFonts w:ascii="Times New Roman" w:hAnsi="Times New Roman" w:cs="Times New Roman"/>
          <w:b/>
          <w:sz w:val="24"/>
          <w:szCs w:val="24"/>
        </w:rPr>
      </w:pPr>
      <w:r w:rsidRPr="00351D2A">
        <w:rPr>
          <w:rFonts w:ascii="Times New Roman" w:hAnsi="Times New Roman" w:cs="Times New Roman"/>
          <w:b/>
          <w:sz w:val="24"/>
          <w:szCs w:val="24"/>
        </w:rPr>
        <w:t>Izglītojamiem ar redzes traucējumiem:</w:t>
      </w:r>
    </w:p>
    <w:p w14:paraId="2D7475B4" w14:textId="77777777" w:rsidR="00C81413" w:rsidRPr="00351D2A" w:rsidRDefault="00C81413" w:rsidP="00C8141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C81413">
        <w:rPr>
          <w:rFonts w:ascii="Times New Roman" w:eastAsia="Times New Roman" w:hAnsi="Times New Roman" w:cs="Times New Roman"/>
          <w:color w:val="212529"/>
          <w:sz w:val="23"/>
          <w:szCs w:val="23"/>
          <w:lang w:eastAsia="lv-LV"/>
        </w:rPr>
        <w:t xml:space="preserve">Ārsta </w:t>
      </w:r>
      <w:proofErr w:type="spellStart"/>
      <w:r w:rsidRPr="00C81413">
        <w:rPr>
          <w:rFonts w:ascii="Times New Roman" w:eastAsia="Times New Roman" w:hAnsi="Times New Roman" w:cs="Times New Roman"/>
          <w:color w:val="212529"/>
          <w:sz w:val="23"/>
          <w:szCs w:val="23"/>
          <w:lang w:eastAsia="lv-LV"/>
        </w:rPr>
        <w:t>oftalmologa</w:t>
      </w:r>
      <w:proofErr w:type="spellEnd"/>
      <w:r w:rsidRPr="00C81413">
        <w:rPr>
          <w:rFonts w:ascii="Times New Roman" w:eastAsia="Times New Roman" w:hAnsi="Times New Roman" w:cs="Times New Roman"/>
          <w:color w:val="212529"/>
          <w:sz w:val="23"/>
          <w:szCs w:val="23"/>
          <w:lang w:eastAsia="lv-LV"/>
        </w:rPr>
        <w:t xml:space="preserve"> atzinums, kurš  izdots ne agrāk kā sešus mēnešus pirms komisijas sēdes.</w:t>
      </w:r>
    </w:p>
    <w:p w14:paraId="67D453A1" w14:textId="77777777" w:rsidR="00C81413" w:rsidRPr="00351D2A" w:rsidRDefault="00C81413" w:rsidP="00C81413">
      <w:pPr>
        <w:shd w:val="clear" w:color="auto" w:fill="FFFFFF"/>
        <w:spacing w:before="100" w:beforeAutospacing="1" w:after="100" w:afterAutospacing="1" w:line="240" w:lineRule="auto"/>
        <w:jc w:val="both"/>
        <w:rPr>
          <w:rFonts w:ascii="Times New Roman" w:eastAsia="Times New Roman" w:hAnsi="Times New Roman" w:cs="Times New Roman"/>
          <w:b/>
          <w:color w:val="212529"/>
          <w:sz w:val="24"/>
          <w:szCs w:val="24"/>
          <w:lang w:eastAsia="lv-LV"/>
        </w:rPr>
      </w:pPr>
      <w:r w:rsidRPr="00351D2A">
        <w:rPr>
          <w:rFonts w:ascii="Times New Roman" w:eastAsia="Times New Roman" w:hAnsi="Times New Roman" w:cs="Times New Roman"/>
          <w:b/>
          <w:color w:val="212529"/>
          <w:sz w:val="24"/>
          <w:szCs w:val="24"/>
          <w:lang w:eastAsia="lv-LV"/>
        </w:rPr>
        <w:t>Izglītojamiem ar dzirdes traucējumiem:</w:t>
      </w:r>
    </w:p>
    <w:p w14:paraId="57992E24" w14:textId="77777777" w:rsidR="00C81413" w:rsidRPr="00351D2A" w:rsidRDefault="00C81413" w:rsidP="00C8141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proofErr w:type="spellStart"/>
      <w:r w:rsidRPr="00C81413">
        <w:rPr>
          <w:rFonts w:ascii="Times New Roman" w:eastAsia="Times New Roman" w:hAnsi="Times New Roman" w:cs="Times New Roman"/>
          <w:color w:val="212529"/>
          <w:sz w:val="23"/>
          <w:szCs w:val="23"/>
          <w:lang w:eastAsia="lv-LV"/>
        </w:rPr>
        <w:t>Otorinolaringologa</w:t>
      </w:r>
      <w:proofErr w:type="spellEnd"/>
      <w:r w:rsidRPr="00C81413">
        <w:rPr>
          <w:rFonts w:ascii="Times New Roman" w:eastAsia="Times New Roman" w:hAnsi="Times New Roman" w:cs="Times New Roman"/>
          <w:color w:val="212529"/>
          <w:sz w:val="23"/>
          <w:szCs w:val="23"/>
          <w:lang w:eastAsia="lv-LV"/>
        </w:rPr>
        <w:t xml:space="preserve">, </w:t>
      </w:r>
      <w:proofErr w:type="spellStart"/>
      <w:r w:rsidRPr="00C81413">
        <w:rPr>
          <w:rFonts w:ascii="Times New Roman" w:eastAsia="Times New Roman" w:hAnsi="Times New Roman" w:cs="Times New Roman"/>
          <w:color w:val="212529"/>
          <w:sz w:val="23"/>
          <w:szCs w:val="23"/>
          <w:lang w:eastAsia="lv-LV"/>
        </w:rPr>
        <w:t>audiologa</w:t>
      </w:r>
      <w:proofErr w:type="spellEnd"/>
      <w:r w:rsidRPr="00C81413">
        <w:rPr>
          <w:rFonts w:ascii="Times New Roman" w:eastAsia="Times New Roman" w:hAnsi="Times New Roman" w:cs="Times New Roman"/>
          <w:color w:val="212529"/>
          <w:sz w:val="23"/>
          <w:szCs w:val="23"/>
          <w:lang w:eastAsia="lv-LV"/>
        </w:rPr>
        <w:t xml:space="preserve"> un </w:t>
      </w:r>
      <w:proofErr w:type="spellStart"/>
      <w:r w:rsidRPr="00C81413">
        <w:rPr>
          <w:rFonts w:ascii="Times New Roman" w:eastAsia="Times New Roman" w:hAnsi="Times New Roman" w:cs="Times New Roman"/>
          <w:color w:val="212529"/>
          <w:sz w:val="23"/>
          <w:szCs w:val="23"/>
          <w:lang w:eastAsia="lv-LV"/>
        </w:rPr>
        <w:t>audiologopēda</w:t>
      </w:r>
      <w:proofErr w:type="spellEnd"/>
      <w:r w:rsidRPr="00C81413">
        <w:rPr>
          <w:rFonts w:ascii="Times New Roman" w:eastAsia="Times New Roman" w:hAnsi="Times New Roman" w:cs="Times New Roman"/>
          <w:color w:val="212529"/>
          <w:sz w:val="23"/>
          <w:szCs w:val="23"/>
          <w:lang w:eastAsia="lv-LV"/>
        </w:rPr>
        <w:t xml:space="preserve"> vai logopēda, kā arī psihologa atzinums, kurš izdots ne agrāk kā gadu pirms komisijas sēdes un noformēti atbilstoši </w:t>
      </w:r>
      <w:r w:rsidRPr="00351D2A">
        <w:rPr>
          <w:rFonts w:ascii="Times New Roman" w:eastAsia="Times New Roman" w:hAnsi="Times New Roman" w:cs="Times New Roman"/>
          <w:color w:val="212529"/>
          <w:sz w:val="23"/>
          <w:szCs w:val="23"/>
          <w:lang w:eastAsia="lv-LV"/>
        </w:rPr>
        <w:t>VPMK izstrādātai metodikai.</w:t>
      </w:r>
    </w:p>
    <w:p w14:paraId="2A8BEF13" w14:textId="77777777" w:rsidR="00C81413" w:rsidRPr="00C81413" w:rsidRDefault="00C81413" w:rsidP="00C8141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351D2A">
        <w:rPr>
          <w:rFonts w:ascii="Times New Roman" w:eastAsia="Times New Roman" w:hAnsi="Times New Roman" w:cs="Times New Roman"/>
          <w:color w:val="212529"/>
          <w:sz w:val="23"/>
          <w:szCs w:val="23"/>
          <w:lang w:eastAsia="lv-LV"/>
        </w:rPr>
        <w:t xml:space="preserve"> </w:t>
      </w:r>
      <w:r w:rsidRPr="00C81413">
        <w:rPr>
          <w:rFonts w:ascii="Times New Roman" w:eastAsia="Times New Roman" w:hAnsi="Times New Roman" w:cs="Times New Roman"/>
          <w:color w:val="212529"/>
          <w:sz w:val="23"/>
          <w:szCs w:val="23"/>
          <w:lang w:eastAsia="lv-LV"/>
        </w:rPr>
        <w:t>Izglītojamiem ar centrālās nervu sistēmas saslimšanām – arī bērnu neirologa vai neirologa atzinums, kurš izdots ne agrāk kā sešus mēnešus pirms komisijas sēdes </w:t>
      </w:r>
    </w:p>
    <w:p w14:paraId="555F7721" w14:textId="77777777" w:rsidR="00236CCB" w:rsidRPr="00351D2A" w:rsidRDefault="00236CCB" w:rsidP="00C81413">
      <w:pPr>
        <w:jc w:val="both"/>
        <w:rPr>
          <w:rFonts w:ascii="Times New Roman" w:hAnsi="Times New Roman" w:cs="Times New Roman"/>
          <w:b/>
          <w:sz w:val="24"/>
          <w:szCs w:val="24"/>
        </w:rPr>
      </w:pPr>
      <w:r w:rsidRPr="00351D2A">
        <w:rPr>
          <w:rFonts w:ascii="Times New Roman" w:hAnsi="Times New Roman" w:cs="Times New Roman"/>
          <w:b/>
          <w:sz w:val="24"/>
          <w:szCs w:val="24"/>
        </w:rPr>
        <w:t>Izglītojamiem ar fiziskās attīstības traucējumiem</w:t>
      </w:r>
      <w:r w:rsidR="00C81413" w:rsidRPr="00351D2A">
        <w:rPr>
          <w:rFonts w:ascii="Times New Roman" w:hAnsi="Times New Roman" w:cs="Times New Roman"/>
          <w:b/>
          <w:sz w:val="24"/>
          <w:szCs w:val="24"/>
        </w:rPr>
        <w:t>:</w:t>
      </w:r>
    </w:p>
    <w:p w14:paraId="4A6A14EA" w14:textId="77777777" w:rsidR="00C81413" w:rsidRPr="00C81413" w:rsidRDefault="00C81413" w:rsidP="00C8141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proofErr w:type="spellStart"/>
      <w:r w:rsidRPr="00C81413">
        <w:rPr>
          <w:rFonts w:ascii="Times New Roman" w:eastAsia="Times New Roman" w:hAnsi="Times New Roman" w:cs="Times New Roman"/>
          <w:color w:val="212529"/>
          <w:sz w:val="23"/>
          <w:szCs w:val="23"/>
          <w:lang w:eastAsia="lv-LV"/>
        </w:rPr>
        <w:t>Radioloģiskās</w:t>
      </w:r>
      <w:proofErr w:type="spellEnd"/>
      <w:r w:rsidRPr="00C81413">
        <w:rPr>
          <w:rFonts w:ascii="Times New Roman" w:eastAsia="Times New Roman" w:hAnsi="Times New Roman" w:cs="Times New Roman"/>
          <w:color w:val="212529"/>
          <w:sz w:val="23"/>
          <w:szCs w:val="23"/>
          <w:lang w:eastAsia="lv-LV"/>
        </w:rPr>
        <w:t xml:space="preserve"> (apstiprina radiologs), funkcionālās vai citas objektīvās izmeklēšanas metodes slēdziens, kurš izdots ne agrāk kā sešus mēnešus pirms komisijas sēdes.</w:t>
      </w:r>
    </w:p>
    <w:p w14:paraId="62B12C5F" w14:textId="77777777" w:rsidR="00C81413" w:rsidRPr="00C81413" w:rsidRDefault="00C81413" w:rsidP="00C8141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C81413">
        <w:rPr>
          <w:rFonts w:ascii="Times New Roman" w:eastAsia="Times New Roman" w:hAnsi="Times New Roman" w:cs="Times New Roman"/>
          <w:color w:val="212529"/>
          <w:sz w:val="23"/>
          <w:szCs w:val="23"/>
          <w:lang w:eastAsia="lv-LV"/>
        </w:rPr>
        <w:t xml:space="preserve">Ortopēda, </w:t>
      </w:r>
      <w:proofErr w:type="spellStart"/>
      <w:r w:rsidRPr="00C81413">
        <w:rPr>
          <w:rFonts w:ascii="Times New Roman" w:eastAsia="Times New Roman" w:hAnsi="Times New Roman" w:cs="Times New Roman"/>
          <w:color w:val="212529"/>
          <w:sz w:val="23"/>
          <w:szCs w:val="23"/>
          <w:lang w:eastAsia="lv-LV"/>
        </w:rPr>
        <w:t>reimatologa</w:t>
      </w:r>
      <w:proofErr w:type="spellEnd"/>
      <w:r w:rsidRPr="00C81413">
        <w:rPr>
          <w:rFonts w:ascii="Times New Roman" w:eastAsia="Times New Roman" w:hAnsi="Times New Roman" w:cs="Times New Roman"/>
          <w:color w:val="212529"/>
          <w:sz w:val="23"/>
          <w:szCs w:val="23"/>
          <w:lang w:eastAsia="lv-LV"/>
        </w:rPr>
        <w:t xml:space="preserve">, </w:t>
      </w:r>
      <w:proofErr w:type="spellStart"/>
      <w:r w:rsidRPr="00C81413">
        <w:rPr>
          <w:rFonts w:ascii="Times New Roman" w:eastAsia="Times New Roman" w:hAnsi="Times New Roman" w:cs="Times New Roman"/>
          <w:color w:val="212529"/>
          <w:sz w:val="23"/>
          <w:szCs w:val="23"/>
          <w:lang w:eastAsia="lv-LV"/>
        </w:rPr>
        <w:t>traumatologa</w:t>
      </w:r>
      <w:proofErr w:type="spellEnd"/>
      <w:r w:rsidRPr="00C81413">
        <w:rPr>
          <w:rFonts w:ascii="Times New Roman" w:eastAsia="Times New Roman" w:hAnsi="Times New Roman" w:cs="Times New Roman"/>
          <w:color w:val="212529"/>
          <w:sz w:val="23"/>
          <w:szCs w:val="23"/>
          <w:lang w:eastAsia="lv-LV"/>
        </w:rPr>
        <w:t xml:space="preserve"> vai bērnu ķirurga vai ķirurga atzinums, kurš izdots ne agrāk kā sešus mēnešus pirms komisijas sēdes.</w:t>
      </w:r>
    </w:p>
    <w:p w14:paraId="420030C6" w14:textId="77777777" w:rsidR="00C81413" w:rsidRPr="00C81413" w:rsidRDefault="00C81413" w:rsidP="00C8141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C81413">
        <w:rPr>
          <w:rFonts w:ascii="Times New Roman" w:eastAsia="Times New Roman" w:hAnsi="Times New Roman" w:cs="Times New Roman"/>
          <w:color w:val="212529"/>
          <w:sz w:val="23"/>
          <w:szCs w:val="23"/>
          <w:lang w:eastAsia="lv-LV"/>
        </w:rPr>
        <w:t>Nepieciešamības gadījumā – bērnu neirologa vai neirologa atzinums, kurš izdots ne agrāk kā sešus mēnešus pirms komisijas sēdes.</w:t>
      </w:r>
    </w:p>
    <w:p w14:paraId="1C5BE3DD" w14:textId="77777777" w:rsidR="00C81413" w:rsidRPr="00351D2A" w:rsidRDefault="00C81413" w:rsidP="00C8141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C81413">
        <w:rPr>
          <w:rFonts w:ascii="Times New Roman" w:eastAsia="Times New Roman" w:hAnsi="Times New Roman" w:cs="Times New Roman"/>
          <w:color w:val="212529"/>
          <w:sz w:val="23"/>
          <w:szCs w:val="23"/>
          <w:lang w:eastAsia="lv-LV"/>
        </w:rPr>
        <w:t xml:space="preserve">Atkārtotas komisijas gadījumā nepieciešams rehabilitācijas procesa dinamikas </w:t>
      </w:r>
      <w:proofErr w:type="spellStart"/>
      <w:r w:rsidRPr="00C81413">
        <w:rPr>
          <w:rFonts w:ascii="Times New Roman" w:eastAsia="Times New Roman" w:hAnsi="Times New Roman" w:cs="Times New Roman"/>
          <w:color w:val="212529"/>
          <w:sz w:val="23"/>
          <w:szCs w:val="23"/>
          <w:lang w:eastAsia="lv-LV"/>
        </w:rPr>
        <w:t>izvērtējums</w:t>
      </w:r>
      <w:proofErr w:type="spellEnd"/>
      <w:r w:rsidRPr="00351D2A">
        <w:rPr>
          <w:rFonts w:ascii="Times New Roman" w:eastAsia="Times New Roman" w:hAnsi="Times New Roman" w:cs="Times New Roman"/>
          <w:color w:val="212529"/>
          <w:sz w:val="23"/>
          <w:szCs w:val="23"/>
          <w:lang w:eastAsia="lv-LV"/>
        </w:rPr>
        <w:t>.</w:t>
      </w:r>
    </w:p>
    <w:p w14:paraId="0C415727" w14:textId="77777777" w:rsidR="00C81413" w:rsidRPr="00351D2A" w:rsidRDefault="00C81413" w:rsidP="00C81413">
      <w:pPr>
        <w:shd w:val="clear" w:color="auto" w:fill="FFFFFF"/>
        <w:spacing w:before="100" w:beforeAutospacing="1" w:after="100" w:afterAutospacing="1" w:line="240" w:lineRule="auto"/>
        <w:jc w:val="both"/>
        <w:rPr>
          <w:rFonts w:ascii="Times New Roman" w:eastAsia="Times New Roman" w:hAnsi="Times New Roman" w:cs="Times New Roman"/>
          <w:b/>
          <w:color w:val="212529"/>
          <w:sz w:val="24"/>
          <w:szCs w:val="24"/>
          <w:lang w:eastAsia="lv-LV"/>
        </w:rPr>
      </w:pPr>
      <w:r w:rsidRPr="00351D2A">
        <w:rPr>
          <w:rFonts w:ascii="Times New Roman" w:eastAsia="Times New Roman" w:hAnsi="Times New Roman" w:cs="Times New Roman"/>
          <w:b/>
          <w:color w:val="212529"/>
          <w:sz w:val="24"/>
          <w:szCs w:val="24"/>
          <w:lang w:eastAsia="lv-LV"/>
        </w:rPr>
        <w:t xml:space="preserve">Izglītojamiem ar </w:t>
      </w:r>
      <w:proofErr w:type="spellStart"/>
      <w:r w:rsidRPr="00351D2A">
        <w:rPr>
          <w:rFonts w:ascii="Times New Roman" w:eastAsia="Times New Roman" w:hAnsi="Times New Roman" w:cs="Times New Roman"/>
          <w:b/>
          <w:color w:val="212529"/>
          <w:sz w:val="24"/>
          <w:szCs w:val="24"/>
          <w:lang w:eastAsia="lv-LV"/>
        </w:rPr>
        <w:t>somatiskām</w:t>
      </w:r>
      <w:proofErr w:type="spellEnd"/>
      <w:r w:rsidRPr="00351D2A">
        <w:rPr>
          <w:rFonts w:ascii="Times New Roman" w:eastAsia="Times New Roman" w:hAnsi="Times New Roman" w:cs="Times New Roman"/>
          <w:b/>
          <w:color w:val="212529"/>
          <w:sz w:val="24"/>
          <w:szCs w:val="24"/>
          <w:lang w:eastAsia="lv-LV"/>
        </w:rPr>
        <w:t xml:space="preserve"> saslimšanām:</w:t>
      </w:r>
    </w:p>
    <w:p w14:paraId="41B919AE" w14:textId="77777777" w:rsidR="00C81413" w:rsidRPr="00C81413" w:rsidRDefault="00C81413" w:rsidP="00C8141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C81413">
        <w:rPr>
          <w:rFonts w:ascii="Times New Roman" w:eastAsia="Times New Roman" w:hAnsi="Times New Roman" w:cs="Times New Roman"/>
          <w:color w:val="212529"/>
          <w:sz w:val="23"/>
          <w:szCs w:val="23"/>
          <w:lang w:eastAsia="lv-LV"/>
        </w:rPr>
        <w:t xml:space="preserve">Atkarībā no saslimšanas veida </w:t>
      </w:r>
      <w:proofErr w:type="spellStart"/>
      <w:r w:rsidRPr="00C81413">
        <w:rPr>
          <w:rFonts w:ascii="Times New Roman" w:eastAsia="Times New Roman" w:hAnsi="Times New Roman" w:cs="Times New Roman"/>
          <w:color w:val="212529"/>
          <w:sz w:val="23"/>
          <w:szCs w:val="23"/>
          <w:lang w:eastAsia="lv-LV"/>
        </w:rPr>
        <w:t>ftiziatra</w:t>
      </w:r>
      <w:proofErr w:type="spellEnd"/>
      <w:r w:rsidRPr="00C81413">
        <w:rPr>
          <w:rFonts w:ascii="Times New Roman" w:eastAsia="Times New Roman" w:hAnsi="Times New Roman" w:cs="Times New Roman"/>
          <w:color w:val="212529"/>
          <w:sz w:val="23"/>
          <w:szCs w:val="23"/>
          <w:lang w:eastAsia="lv-LV"/>
        </w:rPr>
        <w:t xml:space="preserve"> vai </w:t>
      </w:r>
      <w:proofErr w:type="spellStart"/>
      <w:r w:rsidRPr="00C81413">
        <w:rPr>
          <w:rFonts w:ascii="Times New Roman" w:eastAsia="Times New Roman" w:hAnsi="Times New Roman" w:cs="Times New Roman"/>
          <w:color w:val="212529"/>
          <w:sz w:val="23"/>
          <w:szCs w:val="23"/>
          <w:lang w:eastAsia="lv-LV"/>
        </w:rPr>
        <w:t>alergologa</w:t>
      </w:r>
      <w:proofErr w:type="spellEnd"/>
      <w:r w:rsidRPr="00C81413">
        <w:rPr>
          <w:rFonts w:ascii="Times New Roman" w:eastAsia="Times New Roman" w:hAnsi="Times New Roman" w:cs="Times New Roman"/>
          <w:color w:val="212529"/>
          <w:sz w:val="23"/>
          <w:szCs w:val="23"/>
          <w:lang w:eastAsia="lv-LV"/>
        </w:rPr>
        <w:t xml:space="preserve"> vai </w:t>
      </w:r>
      <w:proofErr w:type="spellStart"/>
      <w:r w:rsidRPr="00C81413">
        <w:rPr>
          <w:rFonts w:ascii="Times New Roman" w:eastAsia="Times New Roman" w:hAnsi="Times New Roman" w:cs="Times New Roman"/>
          <w:color w:val="212529"/>
          <w:sz w:val="23"/>
          <w:szCs w:val="23"/>
          <w:lang w:eastAsia="lv-LV"/>
        </w:rPr>
        <w:t>pneimonologa</w:t>
      </w:r>
      <w:proofErr w:type="spellEnd"/>
      <w:r w:rsidRPr="00C81413">
        <w:rPr>
          <w:rFonts w:ascii="Times New Roman" w:eastAsia="Times New Roman" w:hAnsi="Times New Roman" w:cs="Times New Roman"/>
          <w:color w:val="212529"/>
          <w:sz w:val="23"/>
          <w:szCs w:val="23"/>
          <w:lang w:eastAsia="lv-LV"/>
        </w:rPr>
        <w:t xml:space="preserve"> vai </w:t>
      </w:r>
      <w:proofErr w:type="spellStart"/>
      <w:r w:rsidRPr="00C81413">
        <w:rPr>
          <w:rFonts w:ascii="Times New Roman" w:eastAsia="Times New Roman" w:hAnsi="Times New Roman" w:cs="Times New Roman"/>
          <w:color w:val="212529"/>
          <w:sz w:val="23"/>
          <w:szCs w:val="23"/>
          <w:lang w:eastAsia="lv-LV"/>
        </w:rPr>
        <w:t>gastroenterologa</w:t>
      </w:r>
      <w:proofErr w:type="spellEnd"/>
      <w:r w:rsidRPr="00C81413">
        <w:rPr>
          <w:rFonts w:ascii="Times New Roman" w:eastAsia="Times New Roman" w:hAnsi="Times New Roman" w:cs="Times New Roman"/>
          <w:color w:val="212529"/>
          <w:sz w:val="23"/>
          <w:szCs w:val="23"/>
          <w:lang w:eastAsia="lv-LV"/>
        </w:rPr>
        <w:t xml:space="preserve"> vai endokrinologa atzinums, kurš izdots ne agrāk kā trīs mēnešus pirms komisijas sēdes.</w:t>
      </w:r>
    </w:p>
    <w:p w14:paraId="751B0FFC" w14:textId="77777777" w:rsidR="00C81413" w:rsidRPr="00C81413" w:rsidRDefault="00C81413" w:rsidP="00C8141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C81413">
        <w:rPr>
          <w:rFonts w:ascii="Times New Roman" w:eastAsia="Times New Roman" w:hAnsi="Times New Roman" w:cs="Times New Roman"/>
          <w:color w:val="212529"/>
          <w:sz w:val="23"/>
          <w:szCs w:val="23"/>
          <w:lang w:eastAsia="lv-LV"/>
        </w:rPr>
        <w:t xml:space="preserve">Nepieciešamības gadījumā atkarībā no saslimšanas veida – klīnisku, </w:t>
      </w:r>
      <w:proofErr w:type="spellStart"/>
      <w:r w:rsidRPr="00C81413">
        <w:rPr>
          <w:rFonts w:ascii="Times New Roman" w:eastAsia="Times New Roman" w:hAnsi="Times New Roman" w:cs="Times New Roman"/>
          <w:color w:val="212529"/>
          <w:sz w:val="23"/>
          <w:szCs w:val="23"/>
          <w:lang w:eastAsia="lv-LV"/>
        </w:rPr>
        <w:t>radioloģisku</w:t>
      </w:r>
      <w:proofErr w:type="spellEnd"/>
      <w:r w:rsidRPr="00C81413">
        <w:rPr>
          <w:rFonts w:ascii="Times New Roman" w:eastAsia="Times New Roman" w:hAnsi="Times New Roman" w:cs="Times New Roman"/>
          <w:color w:val="212529"/>
          <w:sz w:val="23"/>
          <w:szCs w:val="23"/>
          <w:lang w:eastAsia="lv-LV"/>
        </w:rPr>
        <w:t>, bakterioloģisku vai histoloģisku izmeklējumu rezultāti.</w:t>
      </w:r>
    </w:p>
    <w:p w14:paraId="2A412657" w14:textId="77777777" w:rsidR="00236CCB" w:rsidRPr="00351D2A" w:rsidRDefault="00236CCB" w:rsidP="00C81413">
      <w:pPr>
        <w:jc w:val="both"/>
        <w:rPr>
          <w:rFonts w:ascii="Times New Roman" w:hAnsi="Times New Roman" w:cs="Times New Roman"/>
          <w:b/>
          <w:sz w:val="24"/>
          <w:szCs w:val="24"/>
        </w:rPr>
      </w:pPr>
      <w:r w:rsidRPr="00351D2A">
        <w:rPr>
          <w:rFonts w:ascii="Times New Roman" w:hAnsi="Times New Roman" w:cs="Times New Roman"/>
          <w:b/>
          <w:sz w:val="24"/>
          <w:szCs w:val="24"/>
        </w:rPr>
        <w:t>Izglītojamiem ar valodas traucējumiem:</w:t>
      </w:r>
    </w:p>
    <w:p w14:paraId="2068B1BF" w14:textId="77777777" w:rsidR="003877D0" w:rsidRDefault="00236CCB" w:rsidP="003877D0">
      <w:pPr>
        <w:pStyle w:val="ListParagraph"/>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3877D0">
        <w:rPr>
          <w:rFonts w:ascii="Times New Roman" w:eastAsia="Times New Roman" w:hAnsi="Times New Roman" w:cs="Times New Roman"/>
          <w:color w:val="212529"/>
          <w:sz w:val="23"/>
          <w:szCs w:val="23"/>
          <w:lang w:eastAsia="lv-LV"/>
        </w:rPr>
        <w:t xml:space="preserve">Logopēda vai </w:t>
      </w:r>
      <w:proofErr w:type="spellStart"/>
      <w:r w:rsidRPr="003877D0">
        <w:rPr>
          <w:rFonts w:ascii="Times New Roman" w:eastAsia="Times New Roman" w:hAnsi="Times New Roman" w:cs="Times New Roman"/>
          <w:color w:val="212529"/>
          <w:sz w:val="23"/>
          <w:szCs w:val="23"/>
          <w:lang w:eastAsia="lv-LV"/>
        </w:rPr>
        <w:t>audiologopēda</w:t>
      </w:r>
      <w:proofErr w:type="spellEnd"/>
      <w:r w:rsidRPr="003877D0">
        <w:rPr>
          <w:rFonts w:ascii="Times New Roman" w:eastAsia="Times New Roman" w:hAnsi="Times New Roman" w:cs="Times New Roman"/>
          <w:color w:val="212529"/>
          <w:sz w:val="23"/>
          <w:szCs w:val="23"/>
          <w:lang w:eastAsia="lv-LV"/>
        </w:rPr>
        <w:t xml:space="preserve"> atzinums, kurš izdots ne agrāk kā trīs mēnešus pirms komisijas sēdes un noformēts atbilstoši VPMK izstrādātai metodikai.</w:t>
      </w:r>
    </w:p>
    <w:p w14:paraId="6B77B391" w14:textId="77777777" w:rsidR="00236CCB" w:rsidRPr="003877D0" w:rsidRDefault="00236CCB" w:rsidP="003877D0">
      <w:pPr>
        <w:pStyle w:val="ListParagraph"/>
        <w:numPr>
          <w:ilvl w:val="0"/>
          <w:numId w:val="11"/>
        </w:numPr>
        <w:shd w:val="clear" w:color="auto" w:fill="FFFFFF"/>
        <w:spacing w:before="100" w:beforeAutospacing="1" w:after="0" w:line="240" w:lineRule="auto"/>
        <w:ind w:left="714" w:hanging="357"/>
        <w:jc w:val="both"/>
        <w:rPr>
          <w:rFonts w:ascii="Times New Roman" w:eastAsia="Times New Roman" w:hAnsi="Times New Roman" w:cs="Times New Roman"/>
          <w:color w:val="212529"/>
          <w:sz w:val="23"/>
          <w:szCs w:val="23"/>
          <w:lang w:eastAsia="lv-LV"/>
        </w:rPr>
      </w:pPr>
      <w:r w:rsidRPr="003877D0">
        <w:rPr>
          <w:rFonts w:ascii="Times New Roman" w:eastAsia="Times New Roman" w:hAnsi="Times New Roman" w:cs="Times New Roman"/>
          <w:color w:val="212529"/>
          <w:sz w:val="23"/>
          <w:szCs w:val="23"/>
          <w:lang w:eastAsia="lv-LV"/>
        </w:rPr>
        <w:t xml:space="preserve">Psihologa atzinums, kurš izdots ne agrāk kā gadu pirms komisijas sēdes un noformēts atbilstoši VPMK izstrādātai metodikai. </w:t>
      </w:r>
    </w:p>
    <w:p w14:paraId="6A30B0F1" w14:textId="77777777" w:rsidR="00236CCB" w:rsidRPr="00351D2A" w:rsidRDefault="00236CCB" w:rsidP="003877D0">
      <w:pPr>
        <w:numPr>
          <w:ilvl w:val="0"/>
          <w:numId w:val="1"/>
        </w:numPr>
        <w:shd w:val="clear" w:color="auto" w:fill="FFFFFF"/>
        <w:spacing w:after="100" w:afterAutospacing="1" w:line="240" w:lineRule="auto"/>
        <w:ind w:left="714" w:hanging="357"/>
        <w:jc w:val="both"/>
        <w:rPr>
          <w:rFonts w:ascii="Times New Roman" w:eastAsia="Times New Roman" w:hAnsi="Times New Roman" w:cs="Times New Roman"/>
          <w:color w:val="212529"/>
          <w:sz w:val="23"/>
          <w:szCs w:val="23"/>
          <w:lang w:eastAsia="lv-LV"/>
        </w:rPr>
      </w:pPr>
      <w:r w:rsidRPr="00236CCB">
        <w:rPr>
          <w:rFonts w:ascii="Times New Roman" w:eastAsia="Times New Roman" w:hAnsi="Times New Roman" w:cs="Times New Roman"/>
          <w:color w:val="212529"/>
          <w:sz w:val="23"/>
          <w:szCs w:val="23"/>
          <w:lang w:eastAsia="lv-LV"/>
        </w:rPr>
        <w:t xml:space="preserve">Nepieciešamības gadījumā atkarībā no traucējuma veida - </w:t>
      </w:r>
      <w:proofErr w:type="spellStart"/>
      <w:r w:rsidRPr="00236CCB">
        <w:rPr>
          <w:rFonts w:ascii="Times New Roman" w:eastAsia="Times New Roman" w:hAnsi="Times New Roman" w:cs="Times New Roman"/>
          <w:color w:val="212529"/>
          <w:sz w:val="23"/>
          <w:szCs w:val="23"/>
          <w:lang w:eastAsia="lv-LV"/>
        </w:rPr>
        <w:t>otorinolaringologa</w:t>
      </w:r>
      <w:proofErr w:type="spellEnd"/>
      <w:r w:rsidRPr="00236CCB">
        <w:rPr>
          <w:rFonts w:ascii="Times New Roman" w:eastAsia="Times New Roman" w:hAnsi="Times New Roman" w:cs="Times New Roman"/>
          <w:color w:val="212529"/>
          <w:sz w:val="23"/>
          <w:szCs w:val="23"/>
          <w:lang w:eastAsia="lv-LV"/>
        </w:rPr>
        <w:t xml:space="preserve"> un </w:t>
      </w:r>
      <w:proofErr w:type="spellStart"/>
      <w:r w:rsidRPr="00236CCB">
        <w:rPr>
          <w:rFonts w:ascii="Times New Roman" w:eastAsia="Times New Roman" w:hAnsi="Times New Roman" w:cs="Times New Roman"/>
          <w:color w:val="212529"/>
          <w:sz w:val="23"/>
          <w:szCs w:val="23"/>
          <w:lang w:eastAsia="lv-LV"/>
        </w:rPr>
        <w:t>audiologa</w:t>
      </w:r>
      <w:proofErr w:type="spellEnd"/>
      <w:r w:rsidRPr="00236CCB">
        <w:rPr>
          <w:rFonts w:ascii="Times New Roman" w:eastAsia="Times New Roman" w:hAnsi="Times New Roman" w:cs="Times New Roman"/>
          <w:color w:val="212529"/>
          <w:sz w:val="23"/>
          <w:szCs w:val="23"/>
          <w:lang w:eastAsia="lv-LV"/>
        </w:rPr>
        <w:t xml:space="preserve"> vai bērnu neirologa vai psihiatra vai ķirurga atzinums, kurš izdots ne agrāk kā trīs mēnešus pirms komisijas sēdes.</w:t>
      </w:r>
    </w:p>
    <w:p w14:paraId="690103B6" w14:textId="77777777" w:rsidR="00236CCB" w:rsidRPr="00351D2A" w:rsidRDefault="00236CCB" w:rsidP="00C81413">
      <w:pPr>
        <w:shd w:val="clear" w:color="auto" w:fill="FFFFFF"/>
        <w:spacing w:before="100" w:beforeAutospacing="1" w:after="100" w:afterAutospacing="1" w:line="240" w:lineRule="auto"/>
        <w:jc w:val="both"/>
        <w:rPr>
          <w:rFonts w:ascii="Times New Roman" w:hAnsi="Times New Roman" w:cs="Times New Roman"/>
          <w:b/>
          <w:color w:val="1C1C1C"/>
          <w:sz w:val="24"/>
          <w:szCs w:val="24"/>
          <w:shd w:val="clear" w:color="auto" w:fill="FFFFFF"/>
        </w:rPr>
      </w:pPr>
      <w:r w:rsidRPr="00351D2A">
        <w:rPr>
          <w:rFonts w:ascii="Times New Roman" w:hAnsi="Times New Roman" w:cs="Times New Roman"/>
          <w:b/>
          <w:color w:val="1C1C1C"/>
          <w:sz w:val="24"/>
          <w:szCs w:val="24"/>
          <w:shd w:val="clear" w:color="auto" w:fill="FFFFFF"/>
        </w:rPr>
        <w:t>Izglītojamiem ar jauktiem attīstības traucējumiem (pirmsskolas izglītībā) un mācīšanās traucējumiem (pamatizglītībā):</w:t>
      </w:r>
    </w:p>
    <w:p w14:paraId="66F8481D" w14:textId="77777777" w:rsidR="00236CCB" w:rsidRPr="00351D2A" w:rsidRDefault="00236CCB" w:rsidP="00C8141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236CCB">
        <w:rPr>
          <w:rFonts w:ascii="Times New Roman" w:eastAsia="Times New Roman" w:hAnsi="Times New Roman" w:cs="Times New Roman"/>
          <w:color w:val="212529"/>
          <w:sz w:val="23"/>
          <w:szCs w:val="23"/>
          <w:lang w:eastAsia="lv-LV"/>
        </w:rPr>
        <w:t xml:space="preserve">Izglītības vai klīniskā psihologa atzinums ar kopējo pilnu intelektuālo spēju attīstības līmeņa </w:t>
      </w:r>
      <w:proofErr w:type="spellStart"/>
      <w:r w:rsidRPr="00236CCB">
        <w:rPr>
          <w:rFonts w:ascii="Times New Roman" w:eastAsia="Times New Roman" w:hAnsi="Times New Roman" w:cs="Times New Roman"/>
          <w:color w:val="212529"/>
          <w:sz w:val="23"/>
          <w:szCs w:val="23"/>
          <w:lang w:eastAsia="lv-LV"/>
        </w:rPr>
        <w:t>izvērtējumu</w:t>
      </w:r>
      <w:proofErr w:type="spellEnd"/>
      <w:r w:rsidRPr="00236CCB">
        <w:rPr>
          <w:rFonts w:ascii="Times New Roman" w:eastAsia="Times New Roman" w:hAnsi="Times New Roman" w:cs="Times New Roman"/>
          <w:color w:val="212529"/>
          <w:sz w:val="23"/>
          <w:szCs w:val="23"/>
          <w:lang w:eastAsia="lv-LV"/>
        </w:rPr>
        <w:t>, kurš izdots ne agrāk kā gadu pirms komisijas sēdes un noformēts atbilstoši </w:t>
      </w:r>
      <w:r w:rsidRPr="00351D2A">
        <w:rPr>
          <w:rFonts w:ascii="Times New Roman" w:eastAsia="Times New Roman" w:hAnsi="Times New Roman" w:cs="Times New Roman"/>
          <w:color w:val="212529"/>
          <w:sz w:val="23"/>
          <w:szCs w:val="23"/>
          <w:lang w:eastAsia="lv-LV"/>
        </w:rPr>
        <w:t>VPMK izstrādātai metodikai</w:t>
      </w:r>
    </w:p>
    <w:p w14:paraId="5DF3690F" w14:textId="77777777" w:rsidR="003877D0" w:rsidRDefault="00236CCB" w:rsidP="00C8141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351D2A">
        <w:rPr>
          <w:rFonts w:ascii="Times New Roman" w:eastAsia="Times New Roman" w:hAnsi="Times New Roman" w:cs="Times New Roman"/>
          <w:color w:val="212529"/>
          <w:sz w:val="23"/>
          <w:szCs w:val="23"/>
          <w:lang w:eastAsia="lv-LV"/>
        </w:rPr>
        <w:t xml:space="preserve"> </w:t>
      </w:r>
      <w:r w:rsidRPr="00236CCB">
        <w:rPr>
          <w:rFonts w:ascii="Times New Roman" w:eastAsia="Times New Roman" w:hAnsi="Times New Roman" w:cs="Times New Roman"/>
          <w:color w:val="212529"/>
          <w:sz w:val="23"/>
          <w:szCs w:val="23"/>
          <w:lang w:eastAsia="lv-LV"/>
        </w:rPr>
        <w:t>Nepieciešamības gadījumā (atkarībā no traucējuma veida vai smaguma pakāpes) bērnu psihiatra vai psihiatra atzinums, kurš izdots ne agrāk kā trīs mēnešus pirms komisijas sēdes (pirmsskolas izglītībā) vai ne agrāk kā sešus mēnešus pirms komisijas sēdes (pamatizglītībā).</w:t>
      </w:r>
    </w:p>
    <w:p w14:paraId="5E124D33" w14:textId="77777777" w:rsidR="003877D0" w:rsidRDefault="003877D0">
      <w:pPr>
        <w:spacing w:after="160" w:line="259" w:lineRule="auto"/>
        <w:rPr>
          <w:rFonts w:ascii="Times New Roman" w:eastAsia="Times New Roman" w:hAnsi="Times New Roman" w:cs="Times New Roman"/>
          <w:color w:val="212529"/>
          <w:sz w:val="23"/>
          <w:szCs w:val="23"/>
          <w:lang w:eastAsia="lv-LV"/>
        </w:rPr>
      </w:pPr>
      <w:r>
        <w:rPr>
          <w:rFonts w:ascii="Times New Roman" w:eastAsia="Times New Roman" w:hAnsi="Times New Roman" w:cs="Times New Roman"/>
          <w:color w:val="212529"/>
          <w:sz w:val="23"/>
          <w:szCs w:val="23"/>
          <w:lang w:eastAsia="lv-LV"/>
        </w:rPr>
        <w:br w:type="page"/>
      </w:r>
    </w:p>
    <w:p w14:paraId="7F2874D1" w14:textId="77777777" w:rsidR="00236CCB" w:rsidRPr="00351D2A" w:rsidRDefault="00236CCB" w:rsidP="00C81413">
      <w:pPr>
        <w:shd w:val="clear" w:color="auto" w:fill="FFFFFF"/>
        <w:spacing w:before="100" w:beforeAutospacing="1" w:after="100" w:afterAutospacing="1" w:line="240" w:lineRule="auto"/>
        <w:jc w:val="both"/>
        <w:rPr>
          <w:rFonts w:ascii="Times New Roman" w:eastAsia="Times New Roman" w:hAnsi="Times New Roman" w:cs="Times New Roman"/>
          <w:b/>
          <w:color w:val="212529"/>
          <w:sz w:val="23"/>
          <w:szCs w:val="23"/>
          <w:lang w:eastAsia="lv-LV"/>
        </w:rPr>
      </w:pPr>
      <w:r w:rsidRPr="00351D2A">
        <w:rPr>
          <w:rFonts w:ascii="Times New Roman" w:eastAsia="Times New Roman" w:hAnsi="Times New Roman" w:cs="Times New Roman"/>
          <w:b/>
          <w:color w:val="212529"/>
          <w:sz w:val="23"/>
          <w:szCs w:val="23"/>
          <w:lang w:eastAsia="lv-LV"/>
        </w:rPr>
        <w:lastRenderedPageBreak/>
        <w:t>Izglītojamiem ar garīgās veselības traucējumiem:</w:t>
      </w:r>
    </w:p>
    <w:p w14:paraId="4E166738" w14:textId="77777777" w:rsidR="00236CCB" w:rsidRPr="00236CCB" w:rsidRDefault="00236CCB" w:rsidP="00C8141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236CCB">
        <w:rPr>
          <w:rFonts w:ascii="Times New Roman" w:eastAsia="Times New Roman" w:hAnsi="Times New Roman" w:cs="Times New Roman"/>
          <w:color w:val="212529"/>
          <w:sz w:val="23"/>
          <w:szCs w:val="23"/>
          <w:lang w:eastAsia="lv-LV"/>
        </w:rPr>
        <w:t>Bērnu psihiatra vai psihiatra vai bērnu neirologa vai neirologa atzinums, kurš izdots ne agrāk kā trīs mēnešus pirms komisijas sēdes.</w:t>
      </w:r>
    </w:p>
    <w:p w14:paraId="4C829B65" w14:textId="77777777" w:rsidR="00236CCB" w:rsidRPr="00236CCB" w:rsidRDefault="00236CCB" w:rsidP="00C8141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236CCB">
        <w:rPr>
          <w:rFonts w:ascii="Times New Roman" w:eastAsia="Times New Roman" w:hAnsi="Times New Roman" w:cs="Times New Roman"/>
          <w:color w:val="212529"/>
          <w:sz w:val="23"/>
          <w:szCs w:val="23"/>
          <w:lang w:eastAsia="lv-LV"/>
        </w:rPr>
        <w:t xml:space="preserve">Izglītības vai klīniskā psihologa atzinums ar kopējo pilnu intelektuālo spēju attīstības līmeņa </w:t>
      </w:r>
      <w:proofErr w:type="spellStart"/>
      <w:r w:rsidRPr="00236CCB">
        <w:rPr>
          <w:rFonts w:ascii="Times New Roman" w:eastAsia="Times New Roman" w:hAnsi="Times New Roman" w:cs="Times New Roman"/>
          <w:color w:val="212529"/>
          <w:sz w:val="23"/>
          <w:szCs w:val="23"/>
          <w:lang w:eastAsia="lv-LV"/>
        </w:rPr>
        <w:t>izvērtējumu</w:t>
      </w:r>
      <w:proofErr w:type="spellEnd"/>
      <w:r w:rsidRPr="00236CCB">
        <w:rPr>
          <w:rFonts w:ascii="Times New Roman" w:eastAsia="Times New Roman" w:hAnsi="Times New Roman" w:cs="Times New Roman"/>
          <w:color w:val="212529"/>
          <w:sz w:val="23"/>
          <w:szCs w:val="23"/>
          <w:lang w:eastAsia="lv-LV"/>
        </w:rPr>
        <w:t>, kurš izdots ne agrāk kā gadu pirms komisijas sēdes un noformēts atbilstoši </w:t>
      </w:r>
      <w:r w:rsidRPr="00351D2A">
        <w:rPr>
          <w:rFonts w:ascii="Times New Roman" w:eastAsia="Times New Roman" w:hAnsi="Times New Roman" w:cs="Times New Roman"/>
          <w:b/>
          <w:color w:val="212529"/>
          <w:sz w:val="23"/>
          <w:szCs w:val="23"/>
          <w:lang w:eastAsia="lv-LV"/>
        </w:rPr>
        <w:t xml:space="preserve"> </w:t>
      </w:r>
      <w:r w:rsidRPr="00351D2A">
        <w:rPr>
          <w:rFonts w:ascii="Times New Roman" w:eastAsia="Times New Roman" w:hAnsi="Times New Roman" w:cs="Times New Roman"/>
          <w:color w:val="212529"/>
          <w:sz w:val="23"/>
          <w:szCs w:val="23"/>
          <w:lang w:eastAsia="lv-LV"/>
        </w:rPr>
        <w:t>VPMK izstrādātai metodikai</w:t>
      </w:r>
    </w:p>
    <w:p w14:paraId="4990598B" w14:textId="77777777" w:rsidR="00236CCB" w:rsidRPr="00351D2A" w:rsidRDefault="00236CCB" w:rsidP="00C81413">
      <w:pPr>
        <w:shd w:val="clear" w:color="auto" w:fill="FFFFFF"/>
        <w:spacing w:before="100" w:beforeAutospacing="1" w:after="100" w:afterAutospacing="1" w:line="240" w:lineRule="auto"/>
        <w:jc w:val="both"/>
        <w:rPr>
          <w:rFonts w:ascii="Times New Roman" w:eastAsia="Times New Roman" w:hAnsi="Times New Roman" w:cs="Times New Roman"/>
          <w:b/>
          <w:color w:val="212529"/>
          <w:sz w:val="23"/>
          <w:szCs w:val="23"/>
          <w:lang w:eastAsia="lv-LV"/>
        </w:rPr>
      </w:pPr>
      <w:r w:rsidRPr="00351D2A">
        <w:rPr>
          <w:rFonts w:ascii="Times New Roman" w:eastAsia="Times New Roman" w:hAnsi="Times New Roman" w:cs="Times New Roman"/>
          <w:b/>
          <w:color w:val="212529"/>
          <w:sz w:val="23"/>
          <w:szCs w:val="23"/>
          <w:lang w:eastAsia="lv-LV"/>
        </w:rPr>
        <w:t>Izglītojamiem ar garīgās attīstības traucējumiem:</w:t>
      </w:r>
    </w:p>
    <w:p w14:paraId="41C7F9E5" w14:textId="77777777" w:rsidR="00236CCB" w:rsidRPr="00351D2A" w:rsidRDefault="00236CCB" w:rsidP="00C81413">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351D2A">
        <w:rPr>
          <w:rFonts w:ascii="Times New Roman" w:eastAsia="Times New Roman" w:hAnsi="Times New Roman" w:cs="Times New Roman"/>
          <w:color w:val="212529"/>
          <w:sz w:val="23"/>
          <w:szCs w:val="23"/>
          <w:lang w:eastAsia="lv-LV"/>
        </w:rPr>
        <w:t xml:space="preserve">Izglītības vai klīniskā psihologa atzinums ar kopējo pilnu intelektuālo spēju attīstības līmeņa </w:t>
      </w:r>
      <w:proofErr w:type="spellStart"/>
      <w:r w:rsidRPr="00351D2A">
        <w:rPr>
          <w:rFonts w:ascii="Times New Roman" w:eastAsia="Times New Roman" w:hAnsi="Times New Roman" w:cs="Times New Roman"/>
          <w:color w:val="212529"/>
          <w:sz w:val="23"/>
          <w:szCs w:val="23"/>
          <w:lang w:eastAsia="lv-LV"/>
        </w:rPr>
        <w:t>izvērtējumu</w:t>
      </w:r>
      <w:proofErr w:type="spellEnd"/>
      <w:r w:rsidRPr="00351D2A">
        <w:rPr>
          <w:rFonts w:ascii="Times New Roman" w:eastAsia="Times New Roman" w:hAnsi="Times New Roman" w:cs="Times New Roman"/>
          <w:color w:val="212529"/>
          <w:sz w:val="23"/>
          <w:szCs w:val="23"/>
          <w:lang w:eastAsia="lv-LV"/>
        </w:rPr>
        <w:t xml:space="preserve">, kurš izdots ne agrāk kā gadu pirms komisijas sēdes un noformēts atbilstoši VPMK izstrādātai metodikai. </w:t>
      </w:r>
    </w:p>
    <w:p w14:paraId="2FCA9C36" w14:textId="77777777" w:rsidR="00236CCB" w:rsidRPr="00351D2A" w:rsidRDefault="00236CCB" w:rsidP="00C81413">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351D2A">
        <w:rPr>
          <w:rFonts w:ascii="Times New Roman" w:eastAsia="Times New Roman" w:hAnsi="Times New Roman" w:cs="Times New Roman"/>
          <w:color w:val="212529"/>
          <w:sz w:val="23"/>
          <w:szCs w:val="23"/>
          <w:lang w:eastAsia="lv-LV"/>
        </w:rPr>
        <w:t>Bērnu psihiatra vai psihiatra atzinums, kurš izdots ne agrāk kā sešus mēnešus pirms komisijas sēdes.</w:t>
      </w:r>
    </w:p>
    <w:p w14:paraId="0AD78B2D" w14:textId="77777777" w:rsidR="00236CCB" w:rsidRPr="00351D2A" w:rsidRDefault="00236CCB" w:rsidP="00C81413">
      <w:pPr>
        <w:shd w:val="clear" w:color="auto" w:fill="FFFFFF"/>
        <w:spacing w:before="100" w:beforeAutospacing="1" w:after="100" w:afterAutospacing="1" w:line="240" w:lineRule="auto"/>
        <w:jc w:val="both"/>
        <w:rPr>
          <w:rFonts w:ascii="Times New Roman" w:hAnsi="Times New Roman" w:cs="Times New Roman"/>
          <w:b/>
          <w:color w:val="1C1C1C"/>
          <w:sz w:val="24"/>
          <w:szCs w:val="24"/>
          <w:shd w:val="clear" w:color="auto" w:fill="FFFFFF"/>
        </w:rPr>
      </w:pPr>
      <w:r w:rsidRPr="00351D2A">
        <w:rPr>
          <w:rFonts w:ascii="Times New Roman" w:hAnsi="Times New Roman" w:cs="Times New Roman"/>
          <w:b/>
          <w:color w:val="1C1C1C"/>
          <w:sz w:val="24"/>
          <w:szCs w:val="24"/>
          <w:shd w:val="clear" w:color="auto" w:fill="FFFFFF"/>
        </w:rPr>
        <w:t>Izglītojamiem ar smagiem garīgās attīstības traucējumiem vai vairākiem smagiem attīstības traucējumiem:</w:t>
      </w:r>
    </w:p>
    <w:p w14:paraId="0A0302BC" w14:textId="77777777" w:rsidR="00236CCB" w:rsidRPr="00351D2A" w:rsidRDefault="00236CCB" w:rsidP="00C8141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236CCB">
        <w:rPr>
          <w:rFonts w:ascii="Times New Roman" w:eastAsia="Times New Roman" w:hAnsi="Times New Roman" w:cs="Times New Roman"/>
          <w:color w:val="212529"/>
          <w:sz w:val="23"/>
          <w:szCs w:val="23"/>
          <w:lang w:eastAsia="lv-LV"/>
        </w:rPr>
        <w:t xml:space="preserve">Izglītības vai klīniskā psihologa atzinums ar kopējo pilnu intelektuālo spēju attīstības līmeņa </w:t>
      </w:r>
      <w:proofErr w:type="spellStart"/>
      <w:r w:rsidRPr="00236CCB">
        <w:rPr>
          <w:rFonts w:ascii="Times New Roman" w:eastAsia="Times New Roman" w:hAnsi="Times New Roman" w:cs="Times New Roman"/>
          <w:color w:val="212529"/>
          <w:sz w:val="23"/>
          <w:szCs w:val="23"/>
          <w:lang w:eastAsia="lv-LV"/>
        </w:rPr>
        <w:t>izvērtējumu</w:t>
      </w:r>
      <w:proofErr w:type="spellEnd"/>
      <w:r w:rsidRPr="00236CCB">
        <w:rPr>
          <w:rFonts w:ascii="Times New Roman" w:eastAsia="Times New Roman" w:hAnsi="Times New Roman" w:cs="Times New Roman"/>
          <w:color w:val="212529"/>
          <w:sz w:val="23"/>
          <w:szCs w:val="23"/>
          <w:lang w:eastAsia="lv-LV"/>
        </w:rPr>
        <w:t>, kurš izdots ne agrāk kā gadu pirms komisijas sēdes un noformēts atbilstoši </w:t>
      </w:r>
      <w:r w:rsidRPr="00351D2A">
        <w:rPr>
          <w:rFonts w:ascii="Times New Roman" w:eastAsia="Times New Roman" w:hAnsi="Times New Roman" w:cs="Times New Roman"/>
          <w:color w:val="212529"/>
          <w:sz w:val="23"/>
          <w:szCs w:val="23"/>
          <w:lang w:eastAsia="lv-LV"/>
        </w:rPr>
        <w:t>VPMK izstrādātai metodikai.</w:t>
      </w:r>
    </w:p>
    <w:p w14:paraId="308CA16B" w14:textId="77777777" w:rsidR="00236CCB" w:rsidRPr="00236CCB" w:rsidRDefault="00236CCB" w:rsidP="00C8141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236CCB">
        <w:rPr>
          <w:rFonts w:ascii="Times New Roman" w:eastAsia="Times New Roman" w:hAnsi="Times New Roman" w:cs="Times New Roman"/>
          <w:color w:val="212529"/>
          <w:sz w:val="23"/>
          <w:szCs w:val="23"/>
          <w:lang w:eastAsia="lv-LV"/>
        </w:rPr>
        <w:t>Bērnu psihiatra vai psihiatra atzinums, kurš izdots ne agrāk kā sešus mēnešus pirms komisijas sēdes.</w:t>
      </w:r>
    </w:p>
    <w:p w14:paraId="1E19456A" w14:textId="77777777" w:rsidR="00236CCB" w:rsidRPr="00236CCB" w:rsidRDefault="00236CCB" w:rsidP="00C8141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lang w:eastAsia="lv-LV"/>
        </w:rPr>
      </w:pPr>
      <w:r w:rsidRPr="00236CCB">
        <w:rPr>
          <w:rFonts w:ascii="Times New Roman" w:eastAsia="Times New Roman" w:hAnsi="Times New Roman" w:cs="Times New Roman"/>
          <w:color w:val="212529"/>
          <w:sz w:val="23"/>
          <w:szCs w:val="23"/>
          <w:lang w:eastAsia="lv-LV"/>
        </w:rPr>
        <w:t>Nepieciešamības gadījumā (atkarībā no traucējuma veida un smaguma pakāpes) citu ārstu atzinumi.</w:t>
      </w:r>
    </w:p>
    <w:p w14:paraId="4A88A82F" w14:textId="77777777" w:rsidR="00236CCB" w:rsidRPr="00236CCB" w:rsidRDefault="00236CCB" w:rsidP="00C81413">
      <w:pPr>
        <w:shd w:val="clear" w:color="auto" w:fill="FFFFFF"/>
        <w:spacing w:before="100" w:beforeAutospacing="1" w:after="100" w:afterAutospacing="1" w:line="240" w:lineRule="auto"/>
        <w:jc w:val="both"/>
        <w:rPr>
          <w:rFonts w:ascii="Times New Roman" w:eastAsia="Times New Roman" w:hAnsi="Times New Roman" w:cs="Times New Roman"/>
          <w:b/>
          <w:color w:val="212529"/>
          <w:sz w:val="24"/>
          <w:szCs w:val="24"/>
          <w:lang w:eastAsia="lv-LV"/>
        </w:rPr>
      </w:pPr>
    </w:p>
    <w:p w14:paraId="77A8E125" w14:textId="77777777" w:rsidR="007C6BBF" w:rsidRPr="00351D2A" w:rsidRDefault="00C81413" w:rsidP="00C81413">
      <w:p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lv-LV"/>
        </w:rPr>
      </w:pPr>
      <w:r w:rsidRPr="00351D2A">
        <w:rPr>
          <w:rFonts w:ascii="Times New Roman" w:hAnsi="Times New Roman" w:cs="Times New Roman"/>
          <w:color w:val="212529"/>
          <w:sz w:val="24"/>
          <w:szCs w:val="24"/>
          <w:shd w:val="clear" w:color="auto" w:fill="FFFFFF"/>
        </w:rPr>
        <w:t xml:space="preserve">Visiem izglītojamiem komisijā lūdzam iesniegt pedagoģiskās izvērtēšanas dokumentus (logopēda </w:t>
      </w:r>
      <w:proofErr w:type="spellStart"/>
      <w:r w:rsidRPr="00351D2A">
        <w:rPr>
          <w:rFonts w:ascii="Times New Roman" w:hAnsi="Times New Roman" w:cs="Times New Roman"/>
          <w:color w:val="212529"/>
          <w:sz w:val="24"/>
          <w:szCs w:val="24"/>
          <w:shd w:val="clear" w:color="auto" w:fill="FFFFFF"/>
        </w:rPr>
        <w:t>izvērtējums</w:t>
      </w:r>
      <w:proofErr w:type="spellEnd"/>
      <w:r w:rsidRPr="00351D2A">
        <w:rPr>
          <w:rFonts w:ascii="Times New Roman" w:hAnsi="Times New Roman" w:cs="Times New Roman"/>
          <w:color w:val="212529"/>
          <w:sz w:val="24"/>
          <w:szCs w:val="24"/>
          <w:shd w:val="clear" w:color="auto" w:fill="FFFFFF"/>
        </w:rPr>
        <w:t xml:space="preserve">, speciālā pedagoga </w:t>
      </w:r>
      <w:proofErr w:type="spellStart"/>
      <w:r w:rsidRPr="00351D2A">
        <w:rPr>
          <w:rFonts w:ascii="Times New Roman" w:hAnsi="Times New Roman" w:cs="Times New Roman"/>
          <w:color w:val="212529"/>
          <w:sz w:val="24"/>
          <w:szCs w:val="24"/>
          <w:shd w:val="clear" w:color="auto" w:fill="FFFFFF"/>
        </w:rPr>
        <w:t>izvērtējums</w:t>
      </w:r>
      <w:proofErr w:type="spellEnd"/>
      <w:r w:rsidRPr="00351D2A">
        <w:rPr>
          <w:rFonts w:ascii="Times New Roman" w:hAnsi="Times New Roman" w:cs="Times New Roman"/>
          <w:color w:val="212529"/>
          <w:sz w:val="24"/>
          <w:szCs w:val="24"/>
          <w:shd w:val="clear" w:color="auto" w:fill="FFFFFF"/>
        </w:rPr>
        <w:t>, kuri noformēti atbilstoši</w:t>
      </w:r>
      <w:r w:rsidRPr="00351D2A">
        <w:rPr>
          <w:rFonts w:ascii="Times New Roman" w:hAnsi="Times New Roman" w:cs="Times New Roman"/>
          <w:sz w:val="24"/>
          <w:szCs w:val="24"/>
        </w:rPr>
        <w:t xml:space="preserve"> </w:t>
      </w:r>
      <w:r w:rsidRPr="00351D2A">
        <w:rPr>
          <w:rFonts w:ascii="Times New Roman" w:eastAsia="Times New Roman" w:hAnsi="Times New Roman" w:cs="Times New Roman"/>
          <w:color w:val="212529"/>
          <w:sz w:val="24"/>
          <w:szCs w:val="24"/>
          <w:lang w:eastAsia="lv-LV"/>
        </w:rPr>
        <w:t>VPMK izstrādātai metodikai</w:t>
      </w:r>
      <w:r w:rsidRPr="00351D2A">
        <w:rPr>
          <w:rFonts w:ascii="Times New Roman" w:hAnsi="Times New Roman" w:cs="Times New Roman"/>
          <w:color w:val="212529"/>
          <w:sz w:val="24"/>
          <w:szCs w:val="24"/>
          <w:shd w:val="clear" w:color="auto" w:fill="FFFFFF"/>
        </w:rPr>
        <w:t>), kā arī dokumentus par veselības stāvokli (slimnīcu un/vai sanatoriju izrakstus, ārstu speciālistu atzinumus, u.c.), lai objektīvi sniegtu atzinumu par bērnam atbilstošāko izglītības programmu.</w:t>
      </w:r>
    </w:p>
    <w:sectPr w:rsidR="007C6BBF" w:rsidRPr="00351D2A" w:rsidSect="00236C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E309F"/>
    <w:multiLevelType w:val="multilevel"/>
    <w:tmpl w:val="EF4A6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9F441C"/>
    <w:multiLevelType w:val="multilevel"/>
    <w:tmpl w:val="5F629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A90F9E"/>
    <w:multiLevelType w:val="multilevel"/>
    <w:tmpl w:val="8A0EB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92AF7"/>
    <w:multiLevelType w:val="multilevel"/>
    <w:tmpl w:val="1F16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E14AC4"/>
    <w:multiLevelType w:val="hybridMultilevel"/>
    <w:tmpl w:val="9CB685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2555B9B"/>
    <w:multiLevelType w:val="multilevel"/>
    <w:tmpl w:val="043CF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D12938"/>
    <w:multiLevelType w:val="hybridMultilevel"/>
    <w:tmpl w:val="31D89F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A54844"/>
    <w:multiLevelType w:val="multilevel"/>
    <w:tmpl w:val="22E8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54FCE"/>
    <w:multiLevelType w:val="multilevel"/>
    <w:tmpl w:val="B574C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EA3820"/>
    <w:multiLevelType w:val="multilevel"/>
    <w:tmpl w:val="B5BA2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157D77"/>
    <w:multiLevelType w:val="multilevel"/>
    <w:tmpl w:val="2DF8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8938216">
    <w:abstractNumId w:val="0"/>
  </w:num>
  <w:num w:numId="2" w16cid:durableId="2044282774">
    <w:abstractNumId w:val="10"/>
  </w:num>
  <w:num w:numId="3" w16cid:durableId="424693646">
    <w:abstractNumId w:val="5"/>
  </w:num>
  <w:num w:numId="4" w16cid:durableId="1804418709">
    <w:abstractNumId w:val="4"/>
  </w:num>
  <w:num w:numId="5" w16cid:durableId="789864342">
    <w:abstractNumId w:val="1"/>
  </w:num>
  <w:num w:numId="6" w16cid:durableId="467473113">
    <w:abstractNumId w:val="3"/>
  </w:num>
  <w:num w:numId="7" w16cid:durableId="1467891593">
    <w:abstractNumId w:val="9"/>
  </w:num>
  <w:num w:numId="8" w16cid:durableId="349257017">
    <w:abstractNumId w:val="7"/>
  </w:num>
  <w:num w:numId="9" w16cid:durableId="570428987">
    <w:abstractNumId w:val="2"/>
  </w:num>
  <w:num w:numId="10" w16cid:durableId="937058268">
    <w:abstractNumId w:val="8"/>
  </w:num>
  <w:num w:numId="11" w16cid:durableId="215705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CB"/>
    <w:rsid w:val="00236CCB"/>
    <w:rsid w:val="00351D2A"/>
    <w:rsid w:val="00367D60"/>
    <w:rsid w:val="003877D0"/>
    <w:rsid w:val="0067359B"/>
    <w:rsid w:val="007C6BBF"/>
    <w:rsid w:val="00C81413"/>
    <w:rsid w:val="00CA1A67"/>
    <w:rsid w:val="00CD0100"/>
    <w:rsid w:val="00D027E5"/>
    <w:rsid w:val="00F64D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5C35"/>
  <w15:chartTrackingRefBased/>
  <w15:docId w15:val="{8011428E-0DF1-4433-924D-9A890C7A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6CCB"/>
    <w:rPr>
      <w:color w:val="0000FF"/>
      <w:u w:val="single"/>
    </w:rPr>
  </w:style>
  <w:style w:type="paragraph" w:styleId="ListParagraph">
    <w:name w:val="List Paragraph"/>
    <w:basedOn w:val="Normal"/>
    <w:uiPriority w:val="34"/>
    <w:qFormat/>
    <w:rsid w:val="00236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87525">
      <w:bodyDiv w:val="1"/>
      <w:marLeft w:val="0"/>
      <w:marRight w:val="0"/>
      <w:marTop w:val="0"/>
      <w:marBottom w:val="0"/>
      <w:divBdr>
        <w:top w:val="none" w:sz="0" w:space="0" w:color="auto"/>
        <w:left w:val="none" w:sz="0" w:space="0" w:color="auto"/>
        <w:bottom w:val="none" w:sz="0" w:space="0" w:color="auto"/>
        <w:right w:val="none" w:sz="0" w:space="0" w:color="auto"/>
      </w:divBdr>
    </w:div>
    <w:div w:id="554241045">
      <w:bodyDiv w:val="1"/>
      <w:marLeft w:val="0"/>
      <w:marRight w:val="0"/>
      <w:marTop w:val="0"/>
      <w:marBottom w:val="0"/>
      <w:divBdr>
        <w:top w:val="none" w:sz="0" w:space="0" w:color="auto"/>
        <w:left w:val="none" w:sz="0" w:space="0" w:color="auto"/>
        <w:bottom w:val="none" w:sz="0" w:space="0" w:color="auto"/>
        <w:right w:val="none" w:sz="0" w:space="0" w:color="auto"/>
      </w:divBdr>
    </w:div>
    <w:div w:id="612057823">
      <w:bodyDiv w:val="1"/>
      <w:marLeft w:val="0"/>
      <w:marRight w:val="0"/>
      <w:marTop w:val="0"/>
      <w:marBottom w:val="0"/>
      <w:divBdr>
        <w:top w:val="none" w:sz="0" w:space="0" w:color="auto"/>
        <w:left w:val="none" w:sz="0" w:space="0" w:color="auto"/>
        <w:bottom w:val="none" w:sz="0" w:space="0" w:color="auto"/>
        <w:right w:val="none" w:sz="0" w:space="0" w:color="auto"/>
      </w:divBdr>
    </w:div>
    <w:div w:id="677387516">
      <w:bodyDiv w:val="1"/>
      <w:marLeft w:val="0"/>
      <w:marRight w:val="0"/>
      <w:marTop w:val="0"/>
      <w:marBottom w:val="0"/>
      <w:divBdr>
        <w:top w:val="none" w:sz="0" w:space="0" w:color="auto"/>
        <w:left w:val="none" w:sz="0" w:space="0" w:color="auto"/>
        <w:bottom w:val="none" w:sz="0" w:space="0" w:color="auto"/>
        <w:right w:val="none" w:sz="0" w:space="0" w:color="auto"/>
      </w:divBdr>
    </w:div>
    <w:div w:id="818233457">
      <w:bodyDiv w:val="1"/>
      <w:marLeft w:val="0"/>
      <w:marRight w:val="0"/>
      <w:marTop w:val="0"/>
      <w:marBottom w:val="0"/>
      <w:divBdr>
        <w:top w:val="none" w:sz="0" w:space="0" w:color="auto"/>
        <w:left w:val="none" w:sz="0" w:space="0" w:color="auto"/>
        <w:bottom w:val="none" w:sz="0" w:space="0" w:color="auto"/>
        <w:right w:val="none" w:sz="0" w:space="0" w:color="auto"/>
      </w:divBdr>
    </w:div>
    <w:div w:id="1064527085">
      <w:bodyDiv w:val="1"/>
      <w:marLeft w:val="0"/>
      <w:marRight w:val="0"/>
      <w:marTop w:val="0"/>
      <w:marBottom w:val="0"/>
      <w:divBdr>
        <w:top w:val="none" w:sz="0" w:space="0" w:color="auto"/>
        <w:left w:val="none" w:sz="0" w:space="0" w:color="auto"/>
        <w:bottom w:val="none" w:sz="0" w:space="0" w:color="auto"/>
        <w:right w:val="none" w:sz="0" w:space="0" w:color="auto"/>
      </w:divBdr>
    </w:div>
    <w:div w:id="1394620529">
      <w:bodyDiv w:val="1"/>
      <w:marLeft w:val="0"/>
      <w:marRight w:val="0"/>
      <w:marTop w:val="0"/>
      <w:marBottom w:val="0"/>
      <w:divBdr>
        <w:top w:val="none" w:sz="0" w:space="0" w:color="auto"/>
        <w:left w:val="none" w:sz="0" w:space="0" w:color="auto"/>
        <w:bottom w:val="none" w:sz="0" w:space="0" w:color="auto"/>
        <w:right w:val="none" w:sz="0" w:space="0" w:color="auto"/>
      </w:divBdr>
    </w:div>
    <w:div w:id="1408919761">
      <w:bodyDiv w:val="1"/>
      <w:marLeft w:val="0"/>
      <w:marRight w:val="0"/>
      <w:marTop w:val="0"/>
      <w:marBottom w:val="0"/>
      <w:divBdr>
        <w:top w:val="none" w:sz="0" w:space="0" w:color="auto"/>
        <w:left w:val="none" w:sz="0" w:space="0" w:color="auto"/>
        <w:bottom w:val="none" w:sz="0" w:space="0" w:color="auto"/>
        <w:right w:val="none" w:sz="0" w:space="0" w:color="auto"/>
      </w:divBdr>
    </w:div>
    <w:div w:id="1618368536">
      <w:bodyDiv w:val="1"/>
      <w:marLeft w:val="0"/>
      <w:marRight w:val="0"/>
      <w:marTop w:val="0"/>
      <w:marBottom w:val="0"/>
      <w:divBdr>
        <w:top w:val="none" w:sz="0" w:space="0" w:color="auto"/>
        <w:left w:val="none" w:sz="0" w:space="0" w:color="auto"/>
        <w:bottom w:val="none" w:sz="0" w:space="0" w:color="auto"/>
        <w:right w:val="none" w:sz="0" w:space="0" w:color="auto"/>
      </w:divBdr>
    </w:div>
    <w:div w:id="1792478757">
      <w:bodyDiv w:val="1"/>
      <w:marLeft w:val="0"/>
      <w:marRight w:val="0"/>
      <w:marTop w:val="0"/>
      <w:marBottom w:val="0"/>
      <w:divBdr>
        <w:top w:val="none" w:sz="0" w:space="0" w:color="auto"/>
        <w:left w:val="none" w:sz="0" w:space="0" w:color="auto"/>
        <w:bottom w:val="none" w:sz="0" w:space="0" w:color="auto"/>
        <w:right w:val="none" w:sz="0" w:space="0" w:color="auto"/>
      </w:divBdr>
    </w:div>
    <w:div w:id="191870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2853</Words>
  <Characters>1627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Pētersone</dc:creator>
  <cp:keywords/>
  <dc:description/>
  <cp:lastModifiedBy>Ieva Kaimiņa</cp:lastModifiedBy>
  <cp:revision>2</cp:revision>
  <cp:lastPrinted>2024-11-08T09:13:00Z</cp:lastPrinted>
  <dcterms:created xsi:type="dcterms:W3CDTF">2024-11-08T09:13:00Z</dcterms:created>
  <dcterms:modified xsi:type="dcterms:W3CDTF">2024-11-08T09:13:00Z</dcterms:modified>
</cp:coreProperties>
</file>